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Comm</w:t>
      </w:r>
      <w:bookmarkStart w:id="0" w:name="_GoBack"/>
      <w:bookmarkEnd w:id="0"/>
      <w:r w:rsidRPr="00973FDF">
        <w:rPr>
          <w:rFonts w:asciiTheme="majorHAnsi" w:hAnsiTheme="majorHAnsi"/>
          <w:b/>
          <w:bCs/>
          <w:color w:val="31849B" w:themeColor="accent5" w:themeShade="BF"/>
        </w:rPr>
        <w:t xml:space="preserve">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973FDF" w:rsidTr="00026313">
        <w:tc>
          <w:tcPr>
            <w:tcW w:w="9242" w:type="dxa"/>
          </w:tcPr>
          <w:p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026313" w:rsidRPr="00973FDF" w:rsidRDefault="00026313" w:rsidP="00026313">
            <w:pPr>
              <w:spacing w:line="360" w:lineRule="auto"/>
              <w:rPr>
                <w:rFonts w:asciiTheme="majorHAnsi" w:hAnsiTheme="majorHAnsi"/>
              </w:rPr>
            </w:pPr>
            <w:r w:rsidRPr="00973FDF">
              <w:rPr>
                <w:rFonts w:asciiTheme="majorHAnsi" w:hAnsiTheme="majorHAnsi"/>
              </w:rPr>
              <w:t>Name:</w:t>
            </w:r>
            <w:r w:rsidR="00DA6FB7">
              <w:rPr>
                <w:rFonts w:asciiTheme="majorHAnsi" w:hAnsiTheme="majorHAnsi"/>
              </w:rPr>
              <w:t xml:space="preserve"> Dr. Muhammad Sarwat Mirza</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DA6FB7">
              <w:rPr>
                <w:rFonts w:asciiTheme="majorHAnsi" w:hAnsiTheme="majorHAnsi"/>
              </w:rPr>
              <w:t>HANDS (Health And Nutrition Development Society)</w:t>
            </w:r>
          </w:p>
          <w:p w:rsidR="0075005C" w:rsidRDefault="00026313" w:rsidP="00026313">
            <w:pPr>
              <w:spacing w:line="360" w:lineRule="auto"/>
              <w:rPr>
                <w:rFonts w:asciiTheme="majorHAnsi" w:hAnsiTheme="majorHAnsi"/>
              </w:rPr>
            </w:pPr>
            <w:r w:rsidRPr="00973FDF">
              <w:rPr>
                <w:rFonts w:asciiTheme="majorHAnsi" w:hAnsiTheme="majorHAnsi"/>
              </w:rPr>
              <w:t>Location:</w:t>
            </w:r>
            <w:r w:rsidR="00DA6FB7">
              <w:rPr>
                <w:rFonts w:asciiTheme="majorHAnsi" w:hAnsiTheme="majorHAnsi"/>
              </w:rPr>
              <w:t xml:space="preserve"> </w:t>
            </w:r>
          </w:p>
          <w:p w:rsidR="0075005C" w:rsidRDefault="0075005C" w:rsidP="0075005C">
            <w:pPr>
              <w:pStyle w:val="ListParagraph"/>
              <w:numPr>
                <w:ilvl w:val="0"/>
                <w:numId w:val="4"/>
              </w:numPr>
              <w:spacing w:line="360" w:lineRule="auto"/>
              <w:rPr>
                <w:rFonts w:asciiTheme="majorHAnsi" w:hAnsiTheme="majorHAnsi"/>
              </w:rPr>
            </w:pPr>
            <w:r>
              <w:rPr>
                <w:rFonts w:asciiTheme="majorHAnsi" w:hAnsiTheme="majorHAnsi"/>
              </w:rPr>
              <w:t xml:space="preserve">HANDS Head office: </w:t>
            </w:r>
            <w:r w:rsidRPr="0075005C">
              <w:rPr>
                <w:rFonts w:asciiTheme="majorHAnsi" w:hAnsiTheme="majorHAnsi"/>
              </w:rPr>
              <w:t>H. No. 140-C, Block-2 PECHS, Karachi</w:t>
            </w:r>
            <w:r>
              <w:rPr>
                <w:rFonts w:asciiTheme="majorHAnsi" w:hAnsiTheme="majorHAnsi"/>
              </w:rPr>
              <w:t>, Pakistan</w:t>
            </w:r>
            <w:r w:rsidRPr="0075005C">
              <w:rPr>
                <w:rFonts w:asciiTheme="majorHAnsi" w:hAnsiTheme="majorHAnsi"/>
              </w:rPr>
              <w:t>;</w:t>
            </w:r>
          </w:p>
          <w:p w:rsidR="00026313" w:rsidRPr="0075005C" w:rsidRDefault="0075005C" w:rsidP="00026313">
            <w:pPr>
              <w:pStyle w:val="ListParagraph"/>
              <w:numPr>
                <w:ilvl w:val="0"/>
                <w:numId w:val="4"/>
              </w:numPr>
              <w:spacing w:line="360" w:lineRule="auto"/>
              <w:rPr>
                <w:rFonts w:asciiTheme="majorHAnsi" w:hAnsiTheme="majorHAnsi"/>
              </w:rPr>
            </w:pPr>
            <w:r w:rsidRPr="0075005C">
              <w:rPr>
                <w:rFonts w:asciiTheme="majorHAnsi" w:hAnsiTheme="majorHAnsi"/>
              </w:rPr>
              <w:t xml:space="preserve">Country Liaison office: Office 1, Block-5, Saidpur Market, Sector G-7/1, </w:t>
            </w:r>
            <w:r>
              <w:rPr>
                <w:rFonts w:asciiTheme="majorHAnsi" w:hAnsiTheme="majorHAnsi"/>
              </w:rPr>
              <w:t>I</w:t>
            </w:r>
            <w:r w:rsidR="00DA6FB7" w:rsidRPr="0075005C">
              <w:rPr>
                <w:rFonts w:asciiTheme="majorHAnsi" w:hAnsiTheme="majorHAnsi"/>
              </w:rPr>
              <w:t>slamabad, Pakistan</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r w:rsidR="00DA6FB7">
              <w:rPr>
                <w:rFonts w:asciiTheme="majorHAnsi" w:hAnsiTheme="majorHAnsi"/>
              </w:rPr>
              <w:t>sarwat.mirza@hands.org.pk</w:t>
            </w:r>
          </w:p>
        </w:tc>
      </w:tr>
    </w:tbl>
    <w:p w:rsidR="00026313" w:rsidRPr="00973FDF"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56347E" w:rsidRDefault="00DA6FB7" w:rsidP="00DA6FB7">
      <w:pPr>
        <w:pStyle w:val="ListParagraph"/>
        <w:spacing w:after="0" w:line="360" w:lineRule="auto"/>
        <w:rPr>
          <w:rFonts w:asciiTheme="majorHAnsi" w:hAnsiTheme="majorHAnsi"/>
          <w:bCs/>
        </w:rPr>
      </w:pPr>
      <w:r w:rsidRPr="00DA6FB7">
        <w:rPr>
          <w:rFonts w:asciiTheme="majorHAnsi" w:hAnsiTheme="majorHAnsi"/>
          <w:bCs/>
        </w:rPr>
        <w:t>We all agreed over last three decades to eradicate or at least eradicate hunger</w:t>
      </w:r>
      <w:r>
        <w:rPr>
          <w:rFonts w:asciiTheme="majorHAnsi" w:hAnsiTheme="majorHAnsi"/>
          <w:bCs/>
        </w:rPr>
        <w:t xml:space="preserve">. The Governments and Private sector may jointly ensure the ethical lines within their countries to open opportunities to all but especial focus on poor / unaffordable class of society. Mostly the </w:t>
      </w:r>
      <w:r w:rsidRPr="0056347E">
        <w:rPr>
          <w:rFonts w:asciiTheme="majorHAnsi" w:hAnsiTheme="majorHAnsi"/>
          <w:bCs/>
          <w:highlight w:val="yellow"/>
        </w:rPr>
        <w:t>Private sector</w:t>
      </w:r>
      <w:r>
        <w:rPr>
          <w:rFonts w:asciiTheme="majorHAnsi" w:hAnsiTheme="majorHAnsi"/>
          <w:bCs/>
        </w:rPr>
        <w:t xml:space="preserve"> in developing countries </w:t>
      </w:r>
      <w:r w:rsidRPr="0056347E">
        <w:rPr>
          <w:rFonts w:asciiTheme="majorHAnsi" w:hAnsiTheme="majorHAnsi"/>
          <w:bCs/>
          <w:highlight w:val="yellow"/>
        </w:rPr>
        <w:t>related to food business</w:t>
      </w:r>
      <w:r>
        <w:rPr>
          <w:rFonts w:asciiTheme="majorHAnsi" w:hAnsiTheme="majorHAnsi"/>
          <w:bCs/>
        </w:rPr>
        <w:t xml:space="preserve"> have hampered and disrupted the food distribution and accessibility to poor</w:t>
      </w:r>
      <w:r w:rsidR="00CF23B0">
        <w:rPr>
          <w:rFonts w:asciiTheme="majorHAnsi" w:hAnsiTheme="majorHAnsi"/>
          <w:bCs/>
        </w:rPr>
        <w:t xml:space="preserve">, e.g. </w:t>
      </w:r>
      <w:r>
        <w:rPr>
          <w:rFonts w:asciiTheme="majorHAnsi" w:hAnsiTheme="majorHAnsi"/>
          <w:bCs/>
        </w:rPr>
        <w:t>Dairy industry, which has sucked the affordable dairy milk at higher prices and poor community just become deficient of accessible dairy products</w:t>
      </w:r>
      <w:r w:rsidR="0056347E">
        <w:rPr>
          <w:rFonts w:asciiTheme="majorHAnsi" w:hAnsiTheme="majorHAnsi"/>
          <w:bCs/>
        </w:rPr>
        <w:t xml:space="preserve">. </w:t>
      </w:r>
    </w:p>
    <w:p w:rsidR="006B71BD" w:rsidRPr="00DA6FB7" w:rsidRDefault="0056347E" w:rsidP="00DA6FB7">
      <w:pPr>
        <w:pStyle w:val="ListParagraph"/>
        <w:spacing w:after="0" w:line="360" w:lineRule="auto"/>
        <w:rPr>
          <w:rFonts w:asciiTheme="majorHAnsi" w:hAnsiTheme="majorHAnsi"/>
          <w:bCs/>
        </w:rPr>
      </w:pPr>
      <w:r>
        <w:rPr>
          <w:rFonts w:asciiTheme="majorHAnsi" w:hAnsiTheme="majorHAnsi"/>
          <w:bCs/>
        </w:rPr>
        <w:t xml:space="preserve">Such commercial ventures are not condemned in this draft. </w:t>
      </w:r>
      <w:r w:rsidR="00BD49BD">
        <w:rPr>
          <w:rFonts w:asciiTheme="majorHAnsi" w:hAnsiTheme="majorHAnsi"/>
          <w:bCs/>
        </w:rPr>
        <w:t xml:space="preserve">The commercial market partners must be regulated globally or at National level by individual governments. </w:t>
      </w:r>
      <w:r>
        <w:rPr>
          <w:rFonts w:asciiTheme="majorHAnsi" w:hAnsiTheme="majorHAnsi"/>
          <w:bCs/>
        </w:rPr>
        <w:t xml:space="preserve">There is no ethical guidelines are proposed to ensure the rights of poor people. </w:t>
      </w:r>
      <w:r w:rsidR="00DA6FB7">
        <w:rPr>
          <w:rFonts w:asciiTheme="majorHAnsi" w:hAnsiTheme="majorHAnsi"/>
          <w:bCs/>
        </w:rPr>
        <w:t xml:space="preserve">    </w:t>
      </w: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Pr="00973FDF" w:rsidRDefault="0056347E" w:rsidP="0056347E">
      <w:pPr>
        <w:spacing w:after="0" w:line="360" w:lineRule="auto"/>
        <w:ind w:left="720"/>
        <w:rPr>
          <w:rFonts w:asciiTheme="majorHAnsi" w:hAnsiTheme="majorHAnsi"/>
        </w:rPr>
      </w:pPr>
      <w:r>
        <w:rPr>
          <w:rFonts w:asciiTheme="majorHAnsi" w:hAnsiTheme="majorHAnsi"/>
        </w:rPr>
        <w:t xml:space="preserve">The high population growth and recurrent pregnancies burden increased the stressed food insecurity in many developing and under-developed countries. Its recognition is extremely significant as it has many implication on women malnutrition and long </w:t>
      </w:r>
      <w:r>
        <w:rPr>
          <w:rFonts w:asciiTheme="majorHAnsi" w:hAnsiTheme="majorHAnsi"/>
        </w:rPr>
        <w:lastRenderedPageBreak/>
        <w:t xml:space="preserve">continued malnutrition in the </w:t>
      </w:r>
      <w:r w:rsidR="006F798C">
        <w:rPr>
          <w:rFonts w:asciiTheme="majorHAnsi" w:hAnsiTheme="majorHAnsi"/>
        </w:rPr>
        <w:t>children leading to whole life impact. This vicious circle is one of the barrier in achieving sustainable development.</w:t>
      </w:r>
    </w:p>
    <w:p w:rsidR="00026313" w:rsidRPr="00973FDF" w:rsidRDefault="00026313"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rsidR="003504AB" w:rsidRDefault="00917491" w:rsidP="003504AB">
      <w:pPr>
        <w:pStyle w:val="ListParagraph"/>
        <w:spacing w:after="0" w:line="360" w:lineRule="auto"/>
        <w:jc w:val="both"/>
        <w:rPr>
          <w:rFonts w:asciiTheme="majorHAnsi" w:eastAsia="Times New Roman" w:hAnsiTheme="majorHAnsi" w:cstheme="majorBidi"/>
          <w:bCs/>
          <w:sz w:val="24"/>
          <w:szCs w:val="24"/>
        </w:rPr>
      </w:pPr>
      <w:r w:rsidRPr="00917491">
        <w:rPr>
          <w:rFonts w:asciiTheme="majorHAnsi" w:eastAsia="Times New Roman" w:hAnsiTheme="majorHAnsi" w:cstheme="majorBidi"/>
          <w:bCs/>
          <w:sz w:val="24"/>
          <w:szCs w:val="24"/>
        </w:rPr>
        <w:t xml:space="preserve">In </w:t>
      </w:r>
      <w:r>
        <w:rPr>
          <w:rFonts w:asciiTheme="majorHAnsi" w:eastAsia="Times New Roman" w:hAnsiTheme="majorHAnsi" w:cstheme="majorBidi"/>
          <w:bCs/>
          <w:sz w:val="24"/>
          <w:szCs w:val="24"/>
        </w:rPr>
        <w:t>paragraph 11.b</w:t>
      </w:r>
    </w:p>
    <w:p w:rsidR="00917491" w:rsidRPr="00917491" w:rsidRDefault="00917491" w:rsidP="003504AB">
      <w:pPr>
        <w:pStyle w:val="ListParagraph"/>
        <w:spacing w:after="0" w:line="360" w:lineRule="auto"/>
        <w:jc w:val="both"/>
        <w:rPr>
          <w:rFonts w:asciiTheme="majorHAnsi" w:eastAsia="Times New Roman" w:hAnsiTheme="majorHAnsi" w:cstheme="majorBidi"/>
          <w:bCs/>
          <w:sz w:val="24"/>
          <w:szCs w:val="24"/>
        </w:rPr>
      </w:pPr>
      <w:r>
        <w:rPr>
          <w:rFonts w:asciiTheme="majorHAnsi" w:eastAsia="Times New Roman" w:hAnsiTheme="majorHAnsi" w:cstheme="majorBidi"/>
          <w:bCs/>
          <w:sz w:val="24"/>
          <w:szCs w:val="24"/>
        </w:rPr>
        <w:t>Economic and Population policies of the government may be added</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a): eradicate hunger and all forms of malnutrition, particularly to eliminate stunting, wasting and overweight in children under 5 and anemia in women; eliminating undernourishment and reversing rising trends in 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c): take leadership to shape and manage food systems and improve nutrition by strengthening institutional capacity, ensuring adequate resourcing and coordinating effectively across sectors;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d): encourage and facilitate contributions by all stakeholders in society and promote collaboration within and across countries, including North-South, South-South and triangular cooperation;</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e): enhance people’s nutrition, including people with special needs, through policies and initiatives for healthy diets throughout the life course, starting </w:t>
      </w:r>
      <w:r w:rsidRPr="00973FDF">
        <w:rPr>
          <w:rFonts w:asciiTheme="majorHAnsi" w:hAnsiTheme="majorHAnsi" w:cstheme="majorBidi"/>
          <w:sz w:val="24"/>
          <w:szCs w:val="24"/>
        </w:rPr>
        <w:lastRenderedPageBreak/>
        <w:t>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f): adopt and implement a Framework for Action that should be used to monitor progress in achieving targets and fulfilling commitments;</w:t>
      </w:r>
    </w:p>
    <w:p w:rsidR="00BD49BD" w:rsidRDefault="00BD49BD"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3504AB" w:rsidRPr="00BD49BD" w:rsidRDefault="00BD49BD" w:rsidP="003504AB">
      <w:pPr>
        <w:spacing w:after="0" w:line="360" w:lineRule="auto"/>
        <w:jc w:val="both"/>
        <w:rPr>
          <w:rFonts w:asciiTheme="majorHAnsi" w:hAnsiTheme="majorHAnsi" w:cstheme="majorBidi"/>
          <w:i/>
          <w:sz w:val="24"/>
          <w:szCs w:val="24"/>
        </w:rPr>
      </w:pPr>
      <w:r w:rsidRPr="00BD49BD">
        <w:rPr>
          <w:rFonts w:asciiTheme="majorHAnsi" w:hAnsiTheme="majorHAnsi" w:cstheme="majorBidi"/>
          <w:i/>
          <w:sz w:val="24"/>
          <w:szCs w:val="24"/>
          <w:highlight w:val="yellow"/>
        </w:rPr>
        <w:t>The framework of Action should be flexible with regional dimensions such as developed countries and developing or poor countries.</w:t>
      </w:r>
    </w:p>
    <w:p w:rsidR="00BD49BD" w:rsidRPr="00973FDF" w:rsidRDefault="00BD49BD"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Default="00BD49BD" w:rsidP="00A47C3B">
      <w:pPr>
        <w:spacing w:after="0" w:line="360" w:lineRule="auto"/>
        <w:jc w:val="both"/>
      </w:pPr>
      <w:r w:rsidRPr="00BD49BD">
        <w:rPr>
          <w:rFonts w:asciiTheme="majorBidi" w:hAnsiTheme="majorBidi" w:cstheme="majorBidi"/>
          <w:sz w:val="24"/>
          <w:szCs w:val="24"/>
          <w:highlight w:val="yellow"/>
        </w:rPr>
        <w:t>The countries</w:t>
      </w:r>
      <w:r w:rsidR="00A47C3B">
        <w:rPr>
          <w:rFonts w:asciiTheme="majorBidi" w:hAnsiTheme="majorBidi" w:cstheme="majorBidi"/>
          <w:sz w:val="24"/>
          <w:szCs w:val="24"/>
          <w:highlight w:val="yellow"/>
        </w:rPr>
        <w:t>’</w:t>
      </w:r>
      <w:r w:rsidRPr="00BD49BD">
        <w:rPr>
          <w:rFonts w:asciiTheme="majorBidi" w:hAnsiTheme="majorBidi" w:cstheme="majorBidi"/>
          <w:sz w:val="24"/>
          <w:szCs w:val="24"/>
          <w:highlight w:val="yellow"/>
        </w:rPr>
        <w:t>Food security, Nutritional policies must be integrated with Economic development and Population policies. HANDS is one of the largest health and development organization in Pakistan. We have experienced that the community mobilization and involvement is the key to success in implementing all government policies and turning it in to Actions</w:t>
      </w:r>
      <w:r>
        <w:rPr>
          <w:rFonts w:asciiTheme="majorBidi" w:hAnsiTheme="majorBidi" w:cstheme="majorBidi"/>
          <w:sz w:val="24"/>
          <w:szCs w:val="24"/>
        </w:rPr>
        <w:t>.</w:t>
      </w:r>
      <w:r w:rsidR="00A47C3B">
        <w:rPr>
          <w:rFonts w:asciiTheme="majorBidi" w:hAnsiTheme="majorBidi" w:cstheme="majorBidi"/>
          <w:sz w:val="24"/>
          <w:szCs w:val="24"/>
        </w:rPr>
        <w:t xml:space="preserve"> </w:t>
      </w:r>
      <w:r w:rsidR="00CC45E1" w:rsidRPr="00D22A1A">
        <w:rPr>
          <w:highlight w:val="yellow"/>
        </w:rPr>
        <w:t xml:space="preserve">We </w:t>
      </w:r>
      <w:r w:rsidR="00D22A1A">
        <w:rPr>
          <w:highlight w:val="yellow"/>
        </w:rPr>
        <w:t xml:space="preserve">would </w:t>
      </w:r>
      <w:r w:rsidR="00CC45E1" w:rsidRPr="00D22A1A">
        <w:rPr>
          <w:highlight w:val="yellow"/>
        </w:rPr>
        <w:t>support the ICN2 Declaration</w:t>
      </w:r>
      <w:r w:rsidR="00D22A1A" w:rsidRPr="00D22A1A">
        <w:rPr>
          <w:highlight w:val="yellow"/>
        </w:rPr>
        <w:t xml:space="preserve"> and would be committed to Framework for Action.</w:t>
      </w:r>
    </w:p>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7"/>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EA5" w:rsidRDefault="009E1EA5" w:rsidP="00AD3388">
      <w:pPr>
        <w:spacing w:after="0" w:line="240" w:lineRule="auto"/>
      </w:pPr>
      <w:r>
        <w:separator/>
      </w:r>
    </w:p>
  </w:endnote>
  <w:endnote w:type="continuationSeparator" w:id="1">
    <w:p w:rsidR="009E1EA5" w:rsidRDefault="009E1EA5"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EA5" w:rsidRDefault="009E1EA5" w:rsidP="00AD3388">
      <w:pPr>
        <w:spacing w:after="0" w:line="240" w:lineRule="auto"/>
      </w:pPr>
      <w:r>
        <w:separator/>
      </w:r>
    </w:p>
  </w:footnote>
  <w:footnote w:type="continuationSeparator" w:id="1">
    <w:p w:rsidR="009E1EA5" w:rsidRDefault="009E1EA5"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val="en-US"/>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val="en-US"/>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3D098C"/>
    <w:multiLevelType w:val="hybridMultilevel"/>
    <w:tmpl w:val="C99A9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6B71BD"/>
    <w:rsid w:val="00026313"/>
    <w:rsid w:val="00174E48"/>
    <w:rsid w:val="001C5C9A"/>
    <w:rsid w:val="00214084"/>
    <w:rsid w:val="00315676"/>
    <w:rsid w:val="003504AB"/>
    <w:rsid w:val="0056347E"/>
    <w:rsid w:val="005A5D4E"/>
    <w:rsid w:val="006B71BD"/>
    <w:rsid w:val="006F798C"/>
    <w:rsid w:val="0075005C"/>
    <w:rsid w:val="00917491"/>
    <w:rsid w:val="00973FDF"/>
    <w:rsid w:val="009E1EA5"/>
    <w:rsid w:val="00A47C3B"/>
    <w:rsid w:val="00AD3388"/>
    <w:rsid w:val="00B36DDB"/>
    <w:rsid w:val="00BD49BD"/>
    <w:rsid w:val="00CC45E1"/>
    <w:rsid w:val="00CF23B0"/>
    <w:rsid w:val="00D22A1A"/>
    <w:rsid w:val="00D571C4"/>
    <w:rsid w:val="00DA6FB7"/>
    <w:rsid w:val="00DF6499"/>
    <w:rsid w:val="00E45B2A"/>
    <w:rsid w:val="00E618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Dr.Sarwat</cp:lastModifiedBy>
  <cp:revision>10</cp:revision>
  <dcterms:created xsi:type="dcterms:W3CDTF">2014-05-14T07:51:00Z</dcterms:created>
  <dcterms:modified xsi:type="dcterms:W3CDTF">2014-05-28T10:18:00Z</dcterms:modified>
</cp:coreProperties>
</file>